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12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12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12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共青团深圳市委员会2023年面向市内公开选调参照公务员法管理</w:t>
      </w:r>
    </w:p>
    <w:p>
      <w:pPr>
        <w:keepNext w:val="0"/>
        <w:keepLines w:val="0"/>
        <w:pageBreakBefore w:val="0"/>
        <w:widowControl w:val="0"/>
        <w:tabs>
          <w:tab w:val="left" w:pos="12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单位工作人员职位表</w:t>
      </w:r>
    </w:p>
    <w:tbl>
      <w:tblPr>
        <w:tblStyle w:val="3"/>
        <w:tblpPr w:leftFromText="180" w:rightFromText="180" w:vertAnchor="text" w:horzAnchor="page" w:tblpX="853" w:tblpY="248"/>
        <w:tblOverlap w:val="never"/>
        <w:tblW w:w="15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16"/>
        <w:gridCol w:w="836"/>
        <w:gridCol w:w="764"/>
        <w:gridCol w:w="850"/>
        <w:gridCol w:w="934"/>
        <w:gridCol w:w="2298"/>
        <w:gridCol w:w="2280"/>
        <w:gridCol w:w="2005"/>
        <w:gridCol w:w="1400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选调单位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职位级别</w:t>
            </w:r>
          </w:p>
        </w:tc>
        <w:tc>
          <w:tcPr>
            <w:tcW w:w="8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名额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63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职位条件</w:t>
            </w:r>
          </w:p>
        </w:tc>
        <w:tc>
          <w:tcPr>
            <w:tcW w:w="2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其他条件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报名材料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投递邮箱</w:t>
            </w: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学历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专业要求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（研究生）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专业要求（本科）</w:t>
            </w: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exac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eastAsia="zh-CN"/>
              </w:rPr>
              <w:t>共青团深圳市委员会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eastAsia="zh-CN"/>
              </w:rPr>
              <w:t>一级主任科员及以下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2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宋体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哲学（A01），经济学（A02），法学（A03）,教育学（A04），文学（A05）,历史学（A06），理学（A07）</w:t>
            </w:r>
            <w:r>
              <w:rPr>
                <w:rFonts w:hint="default" w:ascii="宋体" w:hAnsi="宋体"/>
                <w:sz w:val="21"/>
                <w:szCs w:val="21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管理学（A12）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哲学（B01），经济学（B02），法学（B03）,教育学（B04），文学（B05）,历史学（B06），理学（A07）</w:t>
            </w:r>
            <w:r>
              <w:rPr>
                <w:rFonts w:hint="default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管理学（B12）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2.思想政治素质好，品行端正，有吃苦奉献精神，组织纪律性强，有较强的文字综合能力，身体健康；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3.具有2年以上基层工作经历。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tswoffice@sz.gov.cn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0755-88134470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F6C1"/>
    <w:rsid w:val="3BFBFDFB"/>
    <w:rsid w:val="4EC39702"/>
    <w:rsid w:val="77B97C5C"/>
    <w:rsid w:val="7DFFF6C1"/>
    <w:rsid w:val="7FDE7821"/>
    <w:rsid w:val="E7EA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2023-01-05T18:48:00Z</dcterms:created>
  <dc:creator>jf</dc:creator>
  <cp:lastModifiedBy>jf</cp:lastModifiedBy>
  <cp:lastPrinted>2023-01-28T23:50:00Z</cp:lastPrinted>
  <dcterms:modified xsi:type="dcterms:W3CDTF">2023-01-29T14:10:03Z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